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3F" w:rsidRPr="003E1A3F" w:rsidRDefault="003E1A3F" w:rsidP="003E1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E1A3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Miljøgifter i fisk fra Mjøsa</w:t>
      </w:r>
      <w:r w:rsidRPr="003E1A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3E1A3F" w:rsidP="003E1A3F">
      <w:r w:rsidRPr="003E1A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[07/02-2011] Folk som spiser </w:t>
      </w:r>
      <w:proofErr w:type="spellStart"/>
      <w:r w:rsidRPr="003E1A3F">
        <w:rPr>
          <w:rFonts w:ascii="Times New Roman" w:eastAsia="Times New Roman" w:hAnsi="Times New Roman" w:cs="Times New Roman"/>
          <w:sz w:val="24"/>
          <w:szCs w:val="24"/>
          <w:lang w:eastAsia="nb-NO"/>
        </w:rPr>
        <w:t>mjøsfisk</w:t>
      </w:r>
      <w:proofErr w:type="spellEnd"/>
      <w:r w:rsidRPr="003E1A3F">
        <w:rPr>
          <w:rFonts w:ascii="Times New Roman" w:eastAsia="Times New Roman" w:hAnsi="Times New Roman" w:cs="Times New Roman"/>
          <w:sz w:val="24"/>
          <w:szCs w:val="24"/>
          <w:lang w:eastAsia="nb-NO"/>
        </w:rPr>
        <w:t>, har ikke mer av miljøgiftene dioksiner og PCB i kroppen enn resten av befolkningen. Det har lenge vært kjent at fisken i Mjøsa er forurenset med PCB, og Mattilsynet har derfor gitt råd om å begrense konsumet av stor ørret fra Mjøsa.</w:t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3F"/>
    <w:rsid w:val="003E1A3F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33BDC-8268-449F-8F9B-296DF8B7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E1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2018-01-09T12:18:00Z</dcterms:created>
  <dcterms:modified xsi:type="dcterms:W3CDTF">2018-01-09T12:18:00Z</dcterms:modified>
</cp:coreProperties>
</file>