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1E" w:rsidRPr="00650F1E" w:rsidRDefault="00650F1E" w:rsidP="00650F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650F1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Mjøsa sterkt flompåvirket</w:t>
      </w:r>
      <w:r w:rsidRPr="00650F1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650F1E" w:rsidP="00650F1E">
      <w:r w:rsidRPr="00650F1E">
        <w:rPr>
          <w:rFonts w:ascii="Times New Roman" w:eastAsia="Times New Roman" w:hAnsi="Times New Roman" w:cs="Times New Roman"/>
          <w:sz w:val="24"/>
          <w:szCs w:val="24"/>
          <w:lang w:eastAsia="nb-NO"/>
        </w:rPr>
        <w:t>[06/06-2013] NIVA og Vassdragsforbundet gjennomførte observasjoner og innsamling av vannprøver på de fire faste overvåkingsstasjonene i Mjøsa den 5. juni, to uker etter flomtoppen i tilløpselvene. Flompåvirkningen var markant i deler av innsjøen.</w:t>
      </w:r>
      <w:r w:rsidRPr="00650F1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1E"/>
    <w:rsid w:val="00650F1E"/>
    <w:rsid w:val="008717CE"/>
    <w:rsid w:val="00B97178"/>
    <w:rsid w:val="00E7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4F03"/>
  <w15:chartTrackingRefBased/>
  <w15:docId w15:val="{13220661-2EE4-4AB2-9A0A-3CF89C1A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0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650F1E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650F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2018-01-09T12:52:00Z</dcterms:created>
  <dcterms:modified xsi:type="dcterms:W3CDTF">2018-01-11T09:46:00Z</dcterms:modified>
</cp:coreProperties>
</file>