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F50" w:rsidRPr="00A74F50" w:rsidRDefault="00A74F50" w:rsidP="00A74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bookmarkStart w:id="0" w:name="_GoBack"/>
      <w:r w:rsidRPr="00A74F50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'Nye' organiske miljøgifter kartlagt</w:t>
      </w:r>
      <w:r w:rsidRPr="00A74F5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bookmarkEnd w:id="0"/>
    <w:p w:rsidR="00A74F50" w:rsidRPr="00A74F50" w:rsidRDefault="00A74F50" w:rsidP="00A74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74F5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[26/09-2007] </w:t>
      </w:r>
    </w:p>
    <w:p w:rsidR="00A74F50" w:rsidRPr="00A74F50" w:rsidRDefault="00A74F50" w:rsidP="00A74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74F50">
        <w:rPr>
          <w:rFonts w:ascii="Times New Roman" w:eastAsia="Times New Roman" w:hAnsi="Times New Roman" w:cs="Times New Roman"/>
          <w:sz w:val="24"/>
          <w:szCs w:val="24"/>
          <w:lang w:eastAsia="nb-NO"/>
        </w:rPr>
        <w:t>En landsomfattende undersøkelse, der også prøver fra Mjøsa er med, viser generelt lave nivåer av åtte lite kartlagte organiske miljøgifter i innsjøer og sjøområder. Analysene av sedimenter og vannlevende organismer gir liten grunn til å tro at nivåene utgjør en miljørisiko av betydning. Statens forurensningstilsyn (SFT) har fått utført studien som et ledd i Norges innføring av EUs vanndirektiv.</w:t>
      </w:r>
    </w:p>
    <w:p w:rsidR="00B97178" w:rsidRDefault="00B97178"/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50"/>
    <w:rsid w:val="008717CE"/>
    <w:rsid w:val="00A74F50"/>
    <w:rsid w:val="00B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42E28-91C9-4A32-9305-D1BADF11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4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A74F50"/>
    <w:rPr>
      <w:b/>
      <w:bCs/>
    </w:rPr>
  </w:style>
  <w:style w:type="paragraph" w:customStyle="1" w:styleId="ingres">
    <w:name w:val="ingres"/>
    <w:basedOn w:val="Normal"/>
    <w:rsid w:val="00A74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1</cp:revision>
  <dcterms:created xsi:type="dcterms:W3CDTF">2018-01-09T11:40:00Z</dcterms:created>
  <dcterms:modified xsi:type="dcterms:W3CDTF">2018-01-09T11:43:00Z</dcterms:modified>
</cp:coreProperties>
</file>