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61A" w:rsidRPr="003C461A" w:rsidRDefault="003C461A" w:rsidP="003C4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C461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Åkersvika svært viktig for artsmangfoldet i Mjøsa</w:t>
      </w:r>
      <w:r w:rsidRPr="003C461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3C461A" w:rsidRPr="003C461A" w:rsidRDefault="003C461A" w:rsidP="003C4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C461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[03/12-2014] </w:t>
      </w:r>
    </w:p>
    <w:p w:rsidR="003C461A" w:rsidRPr="003C461A" w:rsidRDefault="003C461A" w:rsidP="003C4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3C461A">
        <w:rPr>
          <w:rFonts w:ascii="Times New Roman" w:eastAsia="Times New Roman" w:hAnsi="Times New Roman" w:cs="Times New Roman"/>
          <w:sz w:val="24"/>
          <w:szCs w:val="24"/>
          <w:lang w:eastAsia="nb-NO"/>
        </w:rPr>
        <w:t>I et ferskt nyhetsbrev skriver</w:t>
      </w:r>
      <w:r w:rsidRPr="003C461A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 Norsk institutt for naturforskning</w:t>
      </w:r>
      <w:r w:rsidRPr="003C461A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(NINA) at variasjonen i vannstand i Åkersvika har stor betydning for både fiskevandring og artsmangfold i Mjøsa. Dette er viktig kunnskap å ta med seg når E6 skal utvides. </w:t>
      </w:r>
      <w:hyperlink r:id="rId4" w:tgtFrame="_self" w:history="1">
        <w:r w:rsidRPr="003C46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b-NO"/>
          </w:rPr>
          <w:t>Les mer</w:t>
        </w:r>
      </w:hyperlink>
    </w:p>
    <w:p w:rsidR="00B97178" w:rsidRDefault="00B97178">
      <w:bookmarkStart w:id="0" w:name="_GoBack"/>
      <w:bookmarkEnd w:id="0"/>
    </w:p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1A"/>
    <w:rsid w:val="003C461A"/>
    <w:rsid w:val="008717CE"/>
    <w:rsid w:val="00B9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3A1EA-0382-47C0-8E04-FD0A7F4E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4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3C461A"/>
    <w:rPr>
      <w:b/>
      <w:bCs/>
    </w:rPr>
  </w:style>
  <w:style w:type="character" w:styleId="Utheving">
    <w:name w:val="Emphasis"/>
    <w:basedOn w:val="Standardskriftforavsnitt"/>
    <w:uiPriority w:val="20"/>
    <w:qFormat/>
    <w:rsid w:val="003C461A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3C4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na.no/archive/nina/PppBasePdf/rapport/2014/1074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1</cp:revision>
  <dcterms:created xsi:type="dcterms:W3CDTF">2018-01-09T13:01:00Z</dcterms:created>
  <dcterms:modified xsi:type="dcterms:W3CDTF">2018-01-09T13:01:00Z</dcterms:modified>
</cp:coreProperties>
</file>